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DCE" w:rsidRPr="003A0907" w:rsidRDefault="002F6DCE" w:rsidP="002F6DCE">
      <w:pPr>
        <w:rPr>
          <w:sz w:val="40"/>
          <w:szCs w:val="40"/>
        </w:rPr>
      </w:pPr>
      <w:r w:rsidRPr="003A0907">
        <w:rPr>
          <w:sz w:val="40"/>
          <w:szCs w:val="40"/>
        </w:rPr>
        <w:t xml:space="preserve">Аннотация к рабочей программе по изо 5-6 классы </w:t>
      </w:r>
    </w:p>
    <w:p w:rsidR="002F6DCE" w:rsidRDefault="002F6DCE" w:rsidP="002F6DCE">
      <w:r>
        <w:rPr>
          <w:rFonts w:ascii="Times New Roman" w:hAnsi="Times New Roman"/>
          <w:sz w:val="40"/>
          <w:szCs w:val="40"/>
        </w:rPr>
        <w:t>1</w:t>
      </w:r>
      <w:r>
        <w:t xml:space="preserve">Рабочая программа составлена на основе авторской программы Савенковой Л.Г., </w:t>
      </w:r>
      <w:proofErr w:type="spellStart"/>
      <w:r>
        <w:t>Ермолинской</w:t>
      </w:r>
      <w:proofErr w:type="spellEnd"/>
      <w:r>
        <w:t xml:space="preserve"> Е.А. Изобразительное искусство: интегрированная программа: 5-6 классы/ </w:t>
      </w:r>
      <w:proofErr w:type="spellStart"/>
      <w:r>
        <w:t>Л.Г.Савенкова</w:t>
      </w:r>
      <w:proofErr w:type="spellEnd"/>
      <w:r>
        <w:t xml:space="preserve">, Е.А. </w:t>
      </w:r>
      <w:proofErr w:type="spellStart"/>
      <w:r>
        <w:t>Ермолинская</w:t>
      </w:r>
      <w:proofErr w:type="spellEnd"/>
      <w:r>
        <w:t xml:space="preserve">. – 3-е изд., </w:t>
      </w:r>
      <w:proofErr w:type="spellStart"/>
      <w:r>
        <w:t>перераб</w:t>
      </w:r>
      <w:proofErr w:type="spellEnd"/>
      <w:r>
        <w:t xml:space="preserve">. –, </w:t>
      </w:r>
      <w:proofErr w:type="gramStart"/>
      <w:r>
        <w:t>2013.-</w:t>
      </w:r>
      <w:proofErr w:type="gramEnd"/>
      <w:r>
        <w:t xml:space="preserve">112 с. Определяющими характеристиками данной программы являются интеграция искусств и </w:t>
      </w:r>
      <w:proofErr w:type="spellStart"/>
      <w:r>
        <w:t>полихудожественное</w:t>
      </w:r>
      <w:proofErr w:type="spellEnd"/>
      <w:r>
        <w:t xml:space="preserve"> развитие школьника</w:t>
      </w:r>
    </w:p>
    <w:p w:rsidR="002F6DCE" w:rsidRDefault="002F6DCE" w:rsidP="002F6DCE">
      <w:r>
        <w:t>2 Количество часов 5класс- 34ч в год, 1ч в неделю. 6кл-34ч в год, 1ч в неделю</w:t>
      </w:r>
    </w:p>
    <w:p w:rsidR="002F6DCE" w:rsidRDefault="002F6DCE" w:rsidP="002F6DCE">
      <w:r>
        <w:t>3Дата рассмотрения</w:t>
      </w:r>
    </w:p>
    <w:p w:rsidR="002F6DCE" w:rsidRDefault="002F6DCE" w:rsidP="002F6DCE">
      <w:r>
        <w:t>4 Цели и задачи Целью уроков изобразительного искусства в начальной школе является реализация фактора развития, формирование у детей целостного, гармоничного восприятия мира, активизация самостоятельной творческой деятельности, развитие интереса к природе и потребность в общении с искусством; формирование духовных начал личности, воспитание эмоциональной отзывчивости и культуры восприятия произведений профессионального и народного (изобразительного) искусства; нравственных и эстетических чувств; любви к родной природе, своему народу, к многонациональной культуре—</w:t>
      </w:r>
    </w:p>
    <w:p w:rsidR="002F6DCE" w:rsidRDefault="002F6DCE" w:rsidP="002F6DCE">
      <w:r>
        <w:t xml:space="preserve">5 УМК М.: </w:t>
      </w:r>
      <w:proofErr w:type="spellStart"/>
      <w:r>
        <w:t>Вентана</w:t>
      </w:r>
      <w:proofErr w:type="spellEnd"/>
      <w:r>
        <w:t xml:space="preserve">-Граф, 2012. Савенкова Л.Г., </w:t>
      </w:r>
      <w:proofErr w:type="spellStart"/>
      <w:r>
        <w:t>Ермолинская</w:t>
      </w:r>
      <w:proofErr w:type="spellEnd"/>
      <w:r>
        <w:t xml:space="preserve"> </w:t>
      </w:r>
      <w:proofErr w:type="gramStart"/>
      <w:r>
        <w:t>ЕЛ.,</w:t>
      </w:r>
      <w:proofErr w:type="gramEnd"/>
      <w:r>
        <w:t xml:space="preserve"> Богданова Н.В., Изобразительное искусство : 5 класс , система уроков по учебнику Л.Г. </w:t>
      </w:r>
      <w:proofErr w:type="spellStart"/>
      <w:r>
        <w:t>Са</w:t>
      </w:r>
      <w:proofErr w:type="spellEnd"/>
      <w:r>
        <w:t xml:space="preserve">- </w:t>
      </w:r>
      <w:proofErr w:type="spellStart"/>
      <w:r>
        <w:t>венковой</w:t>
      </w:r>
      <w:proofErr w:type="spellEnd"/>
      <w:r>
        <w:t xml:space="preserve">, Е. А. Ер- </w:t>
      </w:r>
      <w:proofErr w:type="spellStart"/>
      <w:r>
        <w:t>молинской</w:t>
      </w:r>
      <w:proofErr w:type="spellEnd"/>
      <w:r>
        <w:t xml:space="preserve">/- Волгоград: Учитель, 2014.  Учебник для учащихся </w:t>
      </w:r>
      <w:proofErr w:type="spellStart"/>
      <w:proofErr w:type="gramStart"/>
      <w:r>
        <w:t>общеобразова</w:t>
      </w:r>
      <w:proofErr w:type="spellEnd"/>
      <w:r>
        <w:t>- тельных</w:t>
      </w:r>
      <w:proofErr w:type="gramEnd"/>
      <w:r>
        <w:t xml:space="preserve"> учреждений. — М.: </w:t>
      </w:r>
      <w:proofErr w:type="spellStart"/>
      <w:r>
        <w:t>Вентана</w:t>
      </w:r>
      <w:proofErr w:type="spellEnd"/>
      <w:r>
        <w:t xml:space="preserve">-Граф, 2012. Савенкова Л.Г., </w:t>
      </w:r>
      <w:proofErr w:type="spellStart"/>
      <w:r>
        <w:t>Ермолинская</w:t>
      </w:r>
      <w:proofErr w:type="spellEnd"/>
      <w:r>
        <w:t xml:space="preserve"> </w:t>
      </w:r>
      <w:proofErr w:type="gramStart"/>
      <w:r>
        <w:t>ЕЛ.,</w:t>
      </w:r>
      <w:proofErr w:type="gramEnd"/>
      <w:r>
        <w:t xml:space="preserve"> Богданова Н.В., Изобразительное искусство : 6 класс :</w:t>
      </w:r>
    </w:p>
    <w:p w:rsidR="002F6DCE" w:rsidRDefault="002F6DCE" w:rsidP="002F6DCE">
      <w:r>
        <w:t>6 Педагогические технологии Традиционные, инновационные технологии проектного, игрового, ситуативно- ролевого, объяснительно- иллюстративного обучения, критического мышления, креативного мышления</w:t>
      </w:r>
    </w:p>
    <w:p w:rsidR="002F6DCE" w:rsidRDefault="002F6DCE" w:rsidP="002F6DCE">
      <w:r>
        <w:t>7 Требования к уровню подготовки</w:t>
      </w:r>
    </w:p>
    <w:p w:rsidR="002F6DCE" w:rsidRDefault="002F6DCE" w:rsidP="002F6DCE">
      <w:r>
        <w:t xml:space="preserve">. воспитание устойчивого интереса к изобразительному творчеству; уважения к культуре и искусству разных народов, обогащение нравственных качеств, способности проявления себя в искусстве и формирование художественных и эстетических предпочтений; • развитие творческого потенциала ребенка в условиях активизации воображения и фантазии, способности к эмоционально-чувственному восприятию окружающего мира природы и произведений разных видов искусства; развитие желания привносить в окружающую действительность красоту; навыков сотрудничества в художественной деятельности; • освоение разных видов пластических искусств: живописи, графики, декоративно-прикладного искусства, архитектуры и дизайна; •овладение выразительными средствами изобразительного искусства, языком графической грамоты и разными художественными материалами </w:t>
      </w:r>
      <w:proofErr w:type="spellStart"/>
      <w:r>
        <w:t>сопорой</w:t>
      </w:r>
      <w:proofErr w:type="spellEnd"/>
      <w:r>
        <w:t xml:space="preserve"> на возрастные интересы и предпочтения детей, их желания выразить в своем творчестве свои представления об окружающем мире; • развитие опыта художественного восприятия произведений искусства; • формировать навыки работы в разных видах пластических искусств: живописи, графике, декоративно- прикладном искусстве, архитектуре и дизайне; • формировать умения пользоваться выразительными средствами изобразительного искусства, языком графической грамоты. Планируемые результаты изучения учебного предмета Развитие дифференцированного зрения: перенос наблюдаемого в художественную форму(изобразительное искусство и окружающий мир) Выпускник научится: • 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 творческой деятельности, используя различные художественные материалы и приёмы работы с ними для передачи собственного замысла; • различать основные виды и жанры пластических искусств, понимать их специфику; • эмоционально-ценностно относиться к природе, человеку, обществу; различать и передавать в художественно-творческой деятельности характер, эмоциональные состояния и своё отношение к ним средствами художественного образного языка; • 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красоту, трагизм и т. д.) окружающего мира и жизненных явлений; • приводить примеры </w:t>
      </w:r>
      <w:r>
        <w:lastRenderedPageBreak/>
        <w:t xml:space="preserve">ведущих художественных музеев России и художественных музеев своего региона, показывать на примерах их роль и назначение. Выпускник получит возможность научиться: • воспринимать произведения изобразительного искусства, участвовать в обсуждении их содержания и выразительных средств, различать сюжет и содержание в знакомых произведениях; • видеть проявления прекрасного в произведениях искусства (картины, архитектура, скульптура и т. д. в природе, на улице, в быту); • высказывать аргументированное суждение о художественных произведениях, изображающих природу и человека в различных эмоциональных состояниях. Развитие фантазии и воображения Выпускник научится: • создавать простые композиции на заданную тему на плоскости и в пространстве; • использовать выразительные средства изобразительного искусства: композицию, форму, ритм, линию, цвет, объём, фактуру; различные художественные материалы для воплощения собственного художественно- творческого замысла; • 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собственной учебно-творческой деятельности; • создавать средствами живописи, графики, скульптуры, декоративно- прикладного искусства образ человека: передавать на плоскости и в объёме пропорции лица, фигуры; передавать характерные черты внешнего облика, одежды, украшений человека; • наблюдать, сравнивать, сопоставлять и анализировать пространственную форму предмета; изображать предметы различной формы; использовать простые формы для создания выразительных образов в живописи, скульптуре, графике, художественном конструировании; • 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учётом местных условий). Выпускник получит возможность научиться: • пользоваться средствами выразительности языка живописи, графики, скульптуры, декоративно-прикладного искусства, художественного конструирования в собственной художественно-творческой деятельности; передавать разнообразные эмоциональные состояния, используя различные оттенки цвета, при создании живописных композиций на заданные темы; • моделировать новые формы, различные ситуации путём трансформации известного, создавать новые образы природы, человека, фантастического существа и построек средствами изобразительного искусства и компьютерной графики; • выполнять простые рисунки и орнаментальные композиции, используя язык компьютерной графики в программе </w:t>
      </w:r>
      <w:proofErr w:type="spellStart"/>
      <w:r>
        <w:t>Paint</w:t>
      </w:r>
      <w:proofErr w:type="spellEnd"/>
      <w:r>
        <w:t xml:space="preserve">. Художественно-образное восприятие изобразительного искусства (музейная педагогика) Выпускник научится: • осознавать значимые темы искусства и отражать их в собственной художественно-творческой деятельности; • 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(передавать характер и намерения объекта — природы, человека, </w:t>
      </w:r>
      <w:proofErr w:type="spellStart"/>
      <w:r>
        <w:t>сказочногогероя</w:t>
      </w:r>
      <w:proofErr w:type="spellEnd"/>
      <w:r>
        <w:t xml:space="preserve">, предмета, явления и т. д. — в живописи, графике и скульптуре, выражая своё отношение к качествам данного объекта) с опорой на правила перспективы, </w:t>
      </w:r>
      <w:proofErr w:type="spellStart"/>
      <w:r>
        <w:t>цветоведения</w:t>
      </w:r>
      <w:proofErr w:type="spellEnd"/>
      <w:r>
        <w:t xml:space="preserve">, усвоенные способы действия. Выпускник получит возможность научиться: • видеть, чувствовать и изображать красоту и разнообразие природы, человека, зданий, предметов; • понимать и передавать в художественной работе разницу представлений о красоте человека в разных культурах мира, проявлять терпимость к другим вкусам и мнениям; • изображать пейзажи, натюрморты, портреты, выражая к ним своё отношение; • изображать многофигурные композиции на значимые жизненные темы и участвовать в коллективных работах на эти темы. Формы организации учебного процесса Организация учебного процесса классно – урочная, но программа предусматривает проведение традиционных и нетрадиционных уроков </w:t>
      </w:r>
      <w:proofErr w:type="gramStart"/>
      <w:r>
        <w:t>( урок</w:t>
      </w:r>
      <w:proofErr w:type="gramEnd"/>
      <w:r>
        <w:t xml:space="preserve">, урок-концерт, викторины, урок-путешествие, уроки-выставки, экскурсии и т.д.). </w:t>
      </w:r>
    </w:p>
    <w:p w:rsidR="002F6DCE" w:rsidRDefault="002F6DCE" w:rsidP="002F6DCE">
      <w:pPr>
        <w:numPr>
          <w:ilvl w:val="0"/>
          <w:numId w:val="1"/>
        </w:numPr>
      </w:pPr>
      <w:r>
        <w:t xml:space="preserve">Используется фронтальная, групповая, индивидуальная работа, работа в парах, </w:t>
      </w:r>
      <w:proofErr w:type="spellStart"/>
      <w:r>
        <w:t>группах.Неурочная</w:t>
      </w:r>
      <w:proofErr w:type="spellEnd"/>
      <w:r>
        <w:t xml:space="preserve"> часть образовательного процессе составляет: в 1 классе- 9 часов во 2-4 классах – 10 часов Формы и средства контроля 1. Викторины 2. Кроссворды 3. Отчетные выставки творческих (индивидуальных и коллективных) работ 4. Тестирование 5. Проекты Оценка деятельности учащихся осуществляется в конце каждого урока. Работа оценивается по следующим критериям: • Качество выполнения • Степень самостоятельности В первом классе исключается система бального оценивания. Допускается лишь словесная объяснительная оценка. Никакому оцениванию не подлежит: темп работы ученика, личностные качества школьников, своеобразие их психических процессов (особенности памяти, внимания, восприятия и </w:t>
      </w:r>
      <w:proofErr w:type="spellStart"/>
      <w:r>
        <w:t>др</w:t>
      </w:r>
      <w:proofErr w:type="spellEnd"/>
    </w:p>
    <w:p w:rsidR="00470262" w:rsidRDefault="00470262">
      <w:bookmarkStart w:id="0" w:name="_GoBack"/>
      <w:bookmarkEnd w:id="0"/>
    </w:p>
    <w:sectPr w:rsidR="00470262" w:rsidSect="002F6DC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71305"/>
    <w:multiLevelType w:val="hybridMultilevel"/>
    <w:tmpl w:val="28129918"/>
    <w:lvl w:ilvl="0" w:tplc="69A2DFDA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DCE"/>
    <w:rsid w:val="002F6DCE"/>
    <w:rsid w:val="0047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4B1ED8-317C-4547-B6E4-BD138C8BD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DC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1340</Words>
  <Characters>7639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Анатольевна</dc:creator>
  <cp:keywords/>
  <dc:description/>
  <cp:lastModifiedBy>Марина Анатольевна</cp:lastModifiedBy>
  <cp:revision>1</cp:revision>
  <dcterms:created xsi:type="dcterms:W3CDTF">2016-03-29T06:51:00Z</dcterms:created>
  <dcterms:modified xsi:type="dcterms:W3CDTF">2016-03-29T06:52:00Z</dcterms:modified>
</cp:coreProperties>
</file>